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6945"/>
      </w:tblGrid>
      <w:tr w:rsidR="00963589" w:rsidRPr="007F1EF8" w:rsidTr="00F85694">
        <w:trPr>
          <w:trHeight w:val="40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611215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611215">
              <w:rPr>
                <w:rFonts w:ascii="Calibri" w:hAnsi="Calibri"/>
                <w:b/>
                <w:sz w:val="20"/>
                <w:szCs w:val="20"/>
              </w:rPr>
              <w:t>Projenin adı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963589" w:rsidRPr="007F1EF8" w:rsidRDefault="00853DEE" w:rsidP="00A422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BİR KİTAP, BİN HAYAL</w:t>
            </w:r>
            <w:r w:rsidR="00E368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560E">
              <w:rPr>
                <w:rFonts w:ascii="Calibri" w:hAnsi="Calibri"/>
                <w:b/>
                <w:sz w:val="20"/>
                <w:szCs w:val="20"/>
              </w:rPr>
              <w:t>PROJESİ</w:t>
            </w:r>
          </w:p>
        </w:tc>
      </w:tr>
      <w:tr w:rsidR="00963589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611215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konusu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963589" w:rsidRDefault="00E3683B" w:rsidP="004656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6560E">
              <w:rPr>
                <w:rFonts w:ascii="Calibri" w:hAnsi="Calibri"/>
                <w:sz w:val="20"/>
                <w:szCs w:val="20"/>
              </w:rPr>
              <w:t>Ambarlı Selahattin Müzeyyen Kaçaker Anaokulu</w:t>
            </w:r>
            <w:r w:rsidR="0004197A">
              <w:rPr>
                <w:rFonts w:ascii="Calibri" w:hAnsi="Calibri"/>
                <w:sz w:val="20"/>
                <w:szCs w:val="20"/>
              </w:rPr>
              <w:t xml:space="preserve"> öğrenci, veli,öğretmen ve personeline </w:t>
            </w:r>
            <w:r>
              <w:rPr>
                <w:rFonts w:ascii="Calibri" w:hAnsi="Calibri"/>
                <w:sz w:val="20"/>
                <w:szCs w:val="20"/>
              </w:rPr>
              <w:t>kitap okuma alışkanlığının kazanı</w:t>
            </w:r>
            <w:r w:rsidR="005C7F4E">
              <w:rPr>
                <w:rFonts w:ascii="Calibri" w:hAnsi="Calibri"/>
                <w:sz w:val="20"/>
                <w:szCs w:val="20"/>
              </w:rPr>
              <w:t>l</w:t>
            </w:r>
            <w:r w:rsidR="0004197A">
              <w:rPr>
                <w:rFonts w:ascii="Calibri" w:hAnsi="Calibri"/>
                <w:sz w:val="20"/>
                <w:szCs w:val="20"/>
              </w:rPr>
              <w:t xml:space="preserve">masının </w:t>
            </w:r>
            <w:r>
              <w:rPr>
                <w:rFonts w:ascii="Calibri" w:hAnsi="Calibri"/>
                <w:sz w:val="20"/>
                <w:szCs w:val="20"/>
              </w:rPr>
              <w:t>doğ</w:t>
            </w:r>
            <w:r w:rsidR="005C7F4E">
              <w:rPr>
                <w:rFonts w:ascii="Calibri" w:hAnsi="Calibri"/>
                <w:sz w:val="20"/>
                <w:szCs w:val="20"/>
              </w:rPr>
              <w:t>uracağı</w:t>
            </w:r>
            <w:r w:rsidR="0004197A">
              <w:rPr>
                <w:rFonts w:ascii="Calibri" w:hAnsi="Calibri"/>
                <w:sz w:val="20"/>
                <w:szCs w:val="20"/>
              </w:rPr>
              <w:t>,</w:t>
            </w:r>
            <w:r w:rsidR="005C7F4E">
              <w:rPr>
                <w:rFonts w:ascii="Calibri" w:hAnsi="Calibri"/>
                <w:sz w:val="20"/>
                <w:szCs w:val="20"/>
              </w:rPr>
              <w:t>olumlu sonuçların hedef kitle tarafından farkındalığının sağlanması</w:t>
            </w:r>
            <w:r w:rsidR="004D0610">
              <w:rPr>
                <w:rFonts w:ascii="Calibri" w:hAnsi="Calibri"/>
                <w:sz w:val="20"/>
                <w:szCs w:val="20"/>
              </w:rPr>
              <w:t>.</w:t>
            </w:r>
          </w:p>
          <w:p w:rsidR="0046560E" w:rsidRDefault="0046560E" w:rsidP="004656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46560E" w:rsidRPr="004437B0" w:rsidRDefault="0046560E" w:rsidP="004656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63589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C822B0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822B0">
              <w:rPr>
                <w:rFonts w:ascii="Calibri" w:hAnsi="Calibri"/>
                <w:b/>
                <w:sz w:val="20"/>
                <w:szCs w:val="20"/>
              </w:rPr>
              <w:t>Hedef</w:t>
            </w:r>
          </w:p>
          <w:p w:rsidR="00963589" w:rsidRPr="00D656E2" w:rsidRDefault="00963589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963589" w:rsidRPr="004437B0" w:rsidRDefault="0046560E" w:rsidP="00A01DE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6560E">
              <w:rPr>
                <w:rFonts w:ascii="Calibri" w:hAnsi="Calibri"/>
                <w:sz w:val="20"/>
                <w:szCs w:val="20"/>
              </w:rPr>
              <w:t>Ambarlı Selahattin Müzeyyen Kaçaker Anaokulu öğrencilerinin,</w:t>
            </w:r>
            <w:r w:rsidR="00F707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560E">
              <w:rPr>
                <w:rFonts w:ascii="Calibri" w:hAnsi="Calibri"/>
                <w:sz w:val="20"/>
                <w:szCs w:val="20"/>
              </w:rPr>
              <w:t>aileleriyle birlikte olan zamanlarını verimli geçirmele</w:t>
            </w:r>
            <w:r w:rsidR="00A01DE3">
              <w:rPr>
                <w:rFonts w:ascii="Calibri" w:hAnsi="Calibri"/>
                <w:sz w:val="20"/>
                <w:szCs w:val="20"/>
              </w:rPr>
              <w:t>rine olanak sağlamak amacıyla,</w:t>
            </w:r>
            <w:r w:rsidR="0075033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560E">
              <w:rPr>
                <w:rFonts w:ascii="Calibri" w:hAnsi="Calibri"/>
                <w:sz w:val="20"/>
                <w:szCs w:val="20"/>
              </w:rPr>
              <w:t>küçük yaşta kitaplara k</w:t>
            </w:r>
            <w:r w:rsidR="00A01DE3">
              <w:rPr>
                <w:rFonts w:ascii="Calibri" w:hAnsi="Calibri"/>
                <w:sz w:val="20"/>
                <w:szCs w:val="20"/>
              </w:rPr>
              <w:t>arşı olan ilgilerini geliştirerek kitapla geçirilen vaktin çocuk için keyifli bir süreç olabileceğini göstermek her çocuğun kendi kütüphanes</w:t>
            </w:r>
            <w:r w:rsidR="00920E65">
              <w:rPr>
                <w:rFonts w:ascii="Calibri" w:hAnsi="Calibri"/>
                <w:sz w:val="20"/>
                <w:szCs w:val="20"/>
              </w:rPr>
              <w:t>ini oluşturmasına destek ve</w:t>
            </w:r>
            <w:r w:rsidR="00750334">
              <w:rPr>
                <w:rFonts w:ascii="Calibri" w:hAnsi="Calibri"/>
                <w:sz w:val="20"/>
                <w:szCs w:val="20"/>
              </w:rPr>
              <w:t>rmek,  küçük  yaşta  kitapları</w:t>
            </w:r>
            <w:r w:rsidR="00920E65">
              <w:rPr>
                <w:rFonts w:ascii="Calibri" w:hAnsi="Calibri"/>
                <w:sz w:val="20"/>
                <w:szCs w:val="20"/>
              </w:rPr>
              <w:t xml:space="preserve"> sevdirmek.</w:t>
            </w:r>
          </w:p>
        </w:tc>
      </w:tr>
      <w:tr w:rsidR="00963589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963589" w:rsidRPr="00D656E2" w:rsidRDefault="009108AD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C822B0">
              <w:rPr>
                <w:rFonts w:ascii="Calibri" w:hAnsi="Calibri"/>
                <w:b/>
                <w:sz w:val="20"/>
                <w:szCs w:val="20"/>
              </w:rPr>
              <w:t>Gerekçe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475DD" w:rsidRDefault="007C5BBB" w:rsidP="007475D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7475DD" w:rsidRPr="007475DD" w:rsidRDefault="007475DD" w:rsidP="007475DD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  </w:t>
            </w:r>
            <w:r w:rsidRPr="007475DD">
              <w:rPr>
                <w:rFonts w:ascii="Calibri" w:hAnsi="Calibri"/>
                <w:sz w:val="20"/>
                <w:szCs w:val="20"/>
                <w:shd w:val="clear" w:color="auto" w:fill="FFFFFF"/>
              </w:rPr>
              <w:t>Son yıllarda yapılan araştırmalara göre; bir yılda, ders kitapları dışında basılan kitap sayısı; ABD 72.000, Almanya 65.000, İngiltere 48.000, Fransa 39.000, Brez</w:t>
            </w:r>
            <w:r w:rsidR="00750334">
              <w:rPr>
                <w:rFonts w:ascii="Calibri" w:hAnsi="Calibri"/>
                <w:sz w:val="20"/>
                <w:szCs w:val="20"/>
                <w:shd w:val="clear" w:color="auto" w:fill="FFFFFF"/>
              </w:rPr>
              <w:t>ilya 13.000, Türkiye 6.</w:t>
            </w:r>
            <w:r w:rsidR="008754E8">
              <w:rPr>
                <w:rFonts w:ascii="Calibri" w:hAnsi="Calibri"/>
                <w:sz w:val="20"/>
                <w:szCs w:val="20"/>
                <w:shd w:val="clear" w:color="auto" w:fill="FFFFFF"/>
              </w:rPr>
              <w:t>031</w:t>
            </w:r>
            <w:r w:rsidR="00750334">
              <w:rPr>
                <w:rFonts w:ascii="Calibri" w:hAnsi="Calibri"/>
                <w:sz w:val="20"/>
                <w:szCs w:val="20"/>
                <w:shd w:val="clear" w:color="auto" w:fill="FFFFFF"/>
              </w:rPr>
              <w:t>’dir.</w:t>
            </w:r>
            <w:r w:rsidRPr="007475DD">
              <w:rPr>
                <w:rFonts w:ascii="Calibri" w:hAnsi="Calibri"/>
                <w:sz w:val="20"/>
                <w:szCs w:val="20"/>
                <w:shd w:val="clear" w:color="auto" w:fill="FFFFFF"/>
              </w:rPr>
              <w:t> Yine bazı ülkelerdeki kitap okuyanların ülke nüfusuna oranlar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ı ise şöyledir:</w:t>
            </w:r>
            <w:r w:rsidRPr="007475DD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Japonya % 14, ABD % 12, Almanya % 11, İngiltere % 11, Türkiye % 0,01’dir. </w:t>
            </w:r>
          </w:p>
          <w:p w:rsidR="00963589" w:rsidRDefault="007475DD" w:rsidP="00D3120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475D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  Sayısal veriler ülkemizde okuma oranının maalesef çok düşük olduğunu göstermektedir. </w:t>
            </w:r>
            <w:r w:rsidR="00D3120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Neden okumuyorsunuz</w:t>
            </w:r>
            <w:r w:rsidR="004D0610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="00D31207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sorusuna insanlar farklı farklı yanıtlar verirler. Aslında bu sorunun ortak cevabı kitap okuma alışkanlığı edinmemiş olmamızdır</w:t>
            </w:r>
            <w:r w:rsidR="008F3D50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. E</w:t>
            </w:r>
            <w:r w:rsidR="00D31207">
              <w:rPr>
                <w:rFonts w:ascii="Calibri" w:hAnsi="Calibri"/>
                <w:sz w:val="20"/>
                <w:szCs w:val="20"/>
                <w:shd w:val="clear" w:color="auto" w:fill="FFFFFF"/>
              </w:rPr>
              <w:t>ğitim kurumlarımız öğrencilerine bu konunun önemini sürekli vurgulasa da</w:t>
            </w:r>
            <w:r w:rsidR="008F3D5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ilk olarak</w:t>
            </w:r>
            <w:r w:rsidR="00D3120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ailelerin</w:t>
            </w:r>
            <w:r w:rsidR="008F3D50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bu konuda eğitilmesi ve küçük yaştan itibaren çocuklarımızın kitapla tanıştırılması gerekmektedir.</w:t>
            </w:r>
          </w:p>
          <w:p w:rsidR="008F3D50" w:rsidRPr="004437B0" w:rsidRDefault="008F3D50" w:rsidP="00D3120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091C2C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091C2C" w:rsidRPr="00611215" w:rsidRDefault="007C5BBB" w:rsidP="007C5BB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Amaçl</w:t>
            </w:r>
            <w:r w:rsidR="00654323">
              <w:rPr>
                <w:rFonts w:ascii="Calibri" w:hAnsi="Calibri"/>
                <w:b/>
                <w:sz w:val="20"/>
                <w:szCs w:val="20"/>
              </w:rPr>
              <w:t>ar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Ailelere ve öğrencilere kitap okuma alışkanlığının gerekliliğine ilgi uyandırmak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</w:t>
            </w:r>
            <w:r w:rsidR="008538C2" w:rsidRPr="008754E8">
              <w:rPr>
                <w:rFonts w:ascii="Calibri" w:hAnsi="Calibri"/>
                <w:sz w:val="20"/>
                <w:szCs w:val="20"/>
              </w:rPr>
              <w:t>l</w:t>
            </w:r>
            <w:r w:rsidRPr="008754E8">
              <w:rPr>
                <w:rFonts w:ascii="Calibri" w:hAnsi="Calibri"/>
                <w:sz w:val="20"/>
                <w:szCs w:val="20"/>
              </w:rPr>
              <w:t>e, öğrencilerin verimli zaman geçirmelerine olanak sağlamak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  <w:r w:rsidRPr="008754E8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Henüz okuma bilmeyen öğrencilerimize görselleri okuyabilme yeteneği kazandırmak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  <w:r w:rsidRPr="008754E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E0F14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Ailelere, kitap okuma</w:t>
            </w:r>
            <w:r w:rsidR="005F5539" w:rsidRPr="008754E8">
              <w:rPr>
                <w:rFonts w:ascii="Calibri" w:hAnsi="Calibri"/>
                <w:sz w:val="20"/>
                <w:szCs w:val="20"/>
              </w:rPr>
              <w:t xml:space="preserve"> al</w:t>
            </w:r>
            <w:r w:rsidR="008538C2" w:rsidRPr="008754E8">
              <w:rPr>
                <w:rFonts w:ascii="Calibri" w:hAnsi="Calibri"/>
                <w:sz w:val="20"/>
                <w:szCs w:val="20"/>
              </w:rPr>
              <w:t xml:space="preserve">ışkanlığı kazanmış bireylerin,bu eylemin </w:t>
            </w:r>
            <w:r w:rsidRPr="008754E8">
              <w:rPr>
                <w:rFonts w:ascii="Calibri" w:hAnsi="Calibri"/>
                <w:sz w:val="20"/>
                <w:szCs w:val="20"/>
              </w:rPr>
              <w:t xml:space="preserve">akademik başarılarına katkı </w:t>
            </w:r>
            <w:r w:rsidR="008538C2" w:rsidRPr="008754E8">
              <w:rPr>
                <w:rFonts w:ascii="Calibri" w:hAnsi="Calibri"/>
                <w:sz w:val="20"/>
                <w:szCs w:val="20"/>
              </w:rPr>
              <w:t>sağlayabileceğ</w:t>
            </w:r>
            <w:r w:rsidRPr="008754E8">
              <w:rPr>
                <w:rFonts w:ascii="Calibri" w:hAnsi="Calibri"/>
                <w:sz w:val="20"/>
                <w:szCs w:val="20"/>
              </w:rPr>
              <w:t>i farkındalığını oluşturmak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</w:p>
          <w:p w:rsidR="00AE0F14" w:rsidRPr="008754E8" w:rsidRDefault="00AE0F14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Her öğrencinin  kendi kütüphanesini oluşturmalarını sağlamak.</w:t>
            </w:r>
          </w:p>
          <w:p w:rsidR="0046560E" w:rsidRPr="008754E8" w:rsidRDefault="00AE0F14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Aileleri tarafından aynı kitabın okunduğu çocukların,kitabı analiz ve münazara etme yeteneklerini geliştirmek.</w:t>
            </w:r>
            <w:r w:rsidR="0046560E" w:rsidRPr="008754E8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  <w:p w:rsid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Öğrencilerin bilişsel,duygusal, dil gelişimlerine katkı sağlamak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  <w:r w:rsidRPr="008754E8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Türk ve Dünya klasiklerinden örnekler okunarak , öğrencilerin bu hikaye kahramanlarına olan farkındalıklarını geliştirmek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.</w:t>
            </w:r>
            <w:r w:rsidRPr="008754E8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Bilişsel ve duyuşsal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 xml:space="preserve"> gelişimlerine katkı sağlamak.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Sosyal ve kültüre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l aktivitelerde etkin rol alan bireyler yetiştirmek.</w:t>
            </w:r>
          </w:p>
          <w:p w:rsidR="0046560E" w:rsidRPr="008754E8" w:rsidRDefault="0046560E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 xml:space="preserve">Var olan kelime hazinelerini  geliştirerek  </w:t>
            </w:r>
            <w:r w:rsidR="000A4877" w:rsidRPr="008754E8">
              <w:rPr>
                <w:rFonts w:ascii="Calibri" w:hAnsi="Calibri"/>
                <w:sz w:val="20"/>
                <w:szCs w:val="20"/>
              </w:rPr>
              <w:t>iletişim kolaylıkları sağlamak.</w:t>
            </w:r>
          </w:p>
          <w:p w:rsidR="00091C2C" w:rsidRPr="008754E8" w:rsidRDefault="000A4877" w:rsidP="008754E8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754E8">
              <w:rPr>
                <w:rFonts w:ascii="Calibri" w:hAnsi="Calibri"/>
                <w:sz w:val="20"/>
                <w:szCs w:val="20"/>
              </w:rPr>
              <w:t>Bu proje ö</w:t>
            </w:r>
            <w:r w:rsidR="0046560E" w:rsidRPr="008754E8">
              <w:rPr>
                <w:rFonts w:ascii="Calibri" w:hAnsi="Calibri"/>
                <w:sz w:val="20"/>
                <w:szCs w:val="20"/>
              </w:rPr>
              <w:t>ğrencilerimizi okul öncesi dönemde görselleri okuyarak , kendilerini duygu, düşünce ve isteklerini daha doğru ve rahat ifade eden toplum bireyleri yetiştirmek amacıyla hazırlanmıştır. B</w:t>
            </w:r>
            <w:r w:rsidRPr="008754E8">
              <w:rPr>
                <w:rFonts w:ascii="Calibri" w:hAnsi="Calibri"/>
                <w:sz w:val="20"/>
                <w:szCs w:val="20"/>
              </w:rPr>
              <w:t>u uygulamanın</w:t>
            </w:r>
            <w:r w:rsidR="0046560E" w:rsidRPr="008754E8">
              <w:rPr>
                <w:rFonts w:ascii="Calibri" w:hAnsi="Calibri"/>
                <w:sz w:val="20"/>
                <w:szCs w:val="20"/>
              </w:rPr>
              <w:t xml:space="preserve"> "bireyin eğitilmesi" noktasında çok yararlı sonuçlar ortaya çıkaracağı tespit edilmiştir</w:t>
            </w:r>
          </w:p>
        </w:tc>
      </w:tr>
      <w:tr w:rsidR="007C5BBB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9E683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Mevcut Durum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15190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İstanbul – Avcılar İlçesinde bulunan </w:t>
            </w:r>
            <w:r w:rsidR="005C7F4E" w:rsidRPr="0046560E">
              <w:rPr>
                <w:rFonts w:ascii="Calibri" w:hAnsi="Calibri"/>
                <w:sz w:val="20"/>
                <w:szCs w:val="20"/>
              </w:rPr>
              <w:t xml:space="preserve">Ambarlı Selahattin Müzeyyen Kaçaker Anaokulu </w:t>
            </w:r>
            <w:r>
              <w:rPr>
                <w:rFonts w:ascii="Calibri" w:hAnsi="Calibri"/>
                <w:sz w:val="20"/>
                <w:szCs w:val="20"/>
              </w:rPr>
              <w:t>öğrenciler</w:t>
            </w:r>
            <w:r w:rsidR="00151903">
              <w:rPr>
                <w:rFonts w:ascii="Calibri" w:hAnsi="Calibri"/>
                <w:sz w:val="20"/>
                <w:szCs w:val="20"/>
              </w:rPr>
              <w:t>i,velileri,öğretmenleri ve yöneticileri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C5BBB" w:rsidRPr="004437B0" w:rsidTr="00F85694">
        <w:trPr>
          <w:trHeight w:val="21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 koordinatörü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60E" w:rsidRPr="004437B0" w:rsidRDefault="008754E8" w:rsidP="00CA041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Sidar </w:t>
            </w:r>
            <w:r w:rsidR="00920E65">
              <w:rPr>
                <w:rFonts w:ascii="Calibri" w:hAnsi="Calibri"/>
                <w:sz w:val="20"/>
                <w:szCs w:val="20"/>
              </w:rPr>
              <w:t xml:space="preserve"> MENGEŞ</w:t>
            </w:r>
          </w:p>
        </w:tc>
      </w:tr>
      <w:tr w:rsidR="007C5BBB" w:rsidRPr="004437B0" w:rsidTr="00D22B48">
        <w:trPr>
          <w:trHeight w:val="525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BBB" w:rsidRDefault="007C5BBB" w:rsidP="00D22B4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7C5BBB" w:rsidRDefault="007C5BBB" w:rsidP="00D22B4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 Koordinatörünün İletişim Bilgileri</w:t>
            </w:r>
          </w:p>
          <w:p w:rsidR="007C5BBB" w:rsidRPr="00611215" w:rsidRDefault="007C5BBB" w:rsidP="00D22B4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3D50" w:rsidRDefault="008F3D50" w:rsidP="007D2D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8F3D50" w:rsidP="007D2D0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Ambarlı Selahattin Müzeyyen KAÇAKER Anaokulu Ambarlı Mahallesi Cumhuriyet Caddesi no:27 Avcılar İSTANBUL</w:t>
            </w:r>
            <w:r w:rsidR="00CE3C58">
              <w:rPr>
                <w:rFonts w:ascii="Calibri" w:hAnsi="Calibri"/>
                <w:sz w:val="20"/>
                <w:szCs w:val="20"/>
              </w:rPr>
              <w:t xml:space="preserve"> 0543 838 93 10</w:t>
            </w:r>
          </w:p>
        </w:tc>
      </w:tr>
      <w:tr w:rsidR="007C5BBB" w:rsidRPr="004437B0" w:rsidTr="00F85694">
        <w:trPr>
          <w:trHeight w:val="45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ekibi</w:t>
            </w:r>
          </w:p>
          <w:p w:rsidR="007C5BBB" w:rsidRPr="00D656E2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C7F4E" w:rsidRPr="004437B0" w:rsidRDefault="00CA0412" w:rsidP="00CE3C5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İlknur KARPUZCU, Zehra Sevinç ŞENOĞUL, Canan DEMİR</w:t>
            </w:r>
            <w:r w:rsidRPr="004437B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lastRenderedPageBreak/>
              <w:t>Hedef kitle</w:t>
            </w:r>
          </w:p>
          <w:p w:rsidR="007C5BBB" w:rsidRPr="00D656E2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Ambarlı Selahattin Müzeyyen KAÇAKER Anaokulu </w:t>
            </w:r>
            <w:r w:rsidR="008A010F">
              <w:rPr>
                <w:rFonts w:ascii="Calibri" w:hAnsi="Calibri"/>
                <w:sz w:val="20"/>
                <w:szCs w:val="20"/>
              </w:rPr>
              <w:t>öğrencileri,velileri,öğretmenleri ve yöneticileri.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Süre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7C5BBB" w:rsidP="00C822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23F7">
              <w:rPr>
                <w:rFonts w:ascii="Calibri" w:hAnsi="Calibri"/>
                <w:sz w:val="20"/>
                <w:szCs w:val="20"/>
              </w:rPr>
              <w:t>8 ay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uygulanacağı ilçe/okul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7C5BBB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3D50">
              <w:rPr>
                <w:rFonts w:ascii="Calibri" w:hAnsi="Calibri"/>
                <w:sz w:val="20"/>
                <w:szCs w:val="20"/>
              </w:rPr>
              <w:t>Ambarlı Selahattin Müzeyyen KAÇAKER Anaokulu  Avcılar İSTANBUL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8A77E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Öngörülen Katılımcı sayıs</w:t>
            </w:r>
            <w:r w:rsidR="008A77E5">
              <w:rPr>
                <w:rFonts w:ascii="Calibri" w:hAnsi="Calibri"/>
                <w:b/>
                <w:sz w:val="20"/>
                <w:szCs w:val="20"/>
              </w:rPr>
              <w:t>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8F3D50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Ambarlı Selahattin Müzeyyen KAÇAKER Anaokulu </w:t>
            </w:r>
            <w:r w:rsidR="00C822B0">
              <w:rPr>
                <w:rFonts w:ascii="Calibri" w:hAnsi="Calibri"/>
                <w:sz w:val="20"/>
                <w:szCs w:val="20"/>
              </w:rPr>
              <w:t>öğrencileri,öğretmenleri ve yöneticileri</w:t>
            </w:r>
            <w:r w:rsidR="003313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C5BBB">
              <w:rPr>
                <w:rFonts w:ascii="Calibri" w:hAnsi="Calibri"/>
                <w:b/>
                <w:sz w:val="20"/>
                <w:szCs w:val="20"/>
              </w:rPr>
              <w:t>Toplam Katılımcı :</w:t>
            </w:r>
          </w:p>
          <w:p w:rsidR="007C5BBB" w:rsidRDefault="000D50A1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Okul Müdürü             </w:t>
            </w:r>
            <w:r w:rsidR="007C5BB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71E7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7C5BBB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7C5BBB" w:rsidRDefault="003E2041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Müdür yardımcısı       </w:t>
            </w:r>
            <w:r w:rsidR="00EE71E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="007C5BB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C5BBB" w:rsidRDefault="007C5BBB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Öğretmen  </w:t>
            </w:r>
            <w:r w:rsidR="000D50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2041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="001007BF">
              <w:rPr>
                <w:rFonts w:ascii="Calibri" w:hAnsi="Calibri"/>
                <w:b/>
                <w:sz w:val="20"/>
                <w:szCs w:val="20"/>
              </w:rPr>
              <w:t xml:space="preserve">         12</w:t>
            </w:r>
          </w:p>
          <w:p w:rsidR="007C5BBB" w:rsidRPr="006D302B" w:rsidRDefault="000D50A1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Öğr</w:t>
            </w:r>
            <w:r w:rsidR="00CF6F34">
              <w:rPr>
                <w:rFonts w:ascii="Calibri" w:hAnsi="Calibri"/>
                <w:b/>
                <w:sz w:val="20"/>
                <w:szCs w:val="20"/>
              </w:rPr>
              <w:t xml:space="preserve">enci                         </w:t>
            </w:r>
            <w:r w:rsidR="00BA0640">
              <w:rPr>
                <w:rFonts w:ascii="Calibri" w:hAnsi="Calibri"/>
                <w:b/>
                <w:sz w:val="20"/>
                <w:szCs w:val="20"/>
              </w:rPr>
              <w:t>295</w:t>
            </w:r>
          </w:p>
          <w:p w:rsidR="007C5BBB" w:rsidRDefault="00235D0E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V</w:t>
            </w:r>
            <w:r w:rsidR="007C5BB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eli  </w:t>
            </w:r>
            <w:r w:rsidR="000D50A1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</w:t>
            </w:r>
            <w:r w:rsidR="001007BF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</w:t>
            </w:r>
            <w:r w:rsidR="00CF6F34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="00BA0640">
              <w:rPr>
                <w:rFonts w:ascii="Calibri" w:hAnsi="Calibri"/>
                <w:b/>
                <w:sz w:val="20"/>
                <w:szCs w:val="20"/>
                <w:u w:val="single"/>
              </w:rPr>
              <w:t>590</w:t>
            </w:r>
          </w:p>
          <w:p w:rsidR="007C5BBB" w:rsidRPr="000E6B6F" w:rsidRDefault="00235D0E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</w:t>
            </w:r>
            <w:r w:rsidR="00EE71E7">
              <w:rPr>
                <w:rFonts w:ascii="Calibri" w:hAnsi="Calibri"/>
                <w:b/>
                <w:sz w:val="20"/>
                <w:szCs w:val="20"/>
                <w:u w:val="single"/>
              </w:rPr>
              <w:t>TOPLAM</w:t>
            </w:r>
            <w:r w:rsidR="007C5BBB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="00EE71E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</w:t>
            </w:r>
            <w:r w:rsidR="00BA0640">
              <w:rPr>
                <w:rFonts w:ascii="Calibri" w:hAnsi="Calibri"/>
                <w:b/>
                <w:sz w:val="20"/>
                <w:szCs w:val="20"/>
                <w:u w:val="single"/>
              </w:rPr>
              <w:t>885</w:t>
            </w:r>
          </w:p>
          <w:p w:rsidR="007C5BBB" w:rsidRPr="000E6B6F" w:rsidRDefault="007C5BBB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Cs w:val="20"/>
              </w:rPr>
            </w:pPr>
          </w:p>
          <w:p w:rsidR="007C5BBB" w:rsidRPr="004437B0" w:rsidRDefault="007C5BBB" w:rsidP="006E3A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Projenin etkinlikleri</w:t>
            </w:r>
          </w:p>
          <w:p w:rsidR="007C5BBB" w:rsidRPr="00D656E2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B1A40" w:rsidRPr="004437B0" w:rsidRDefault="003E2041" w:rsidP="005A1143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Yazarlarla söyleşi,</w:t>
            </w:r>
            <w:r w:rsidR="00A502E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Ambarlı Selahattin Müzeyyen KAÇAKER Anaokulu öğretmen ve velilerinin kitap okuma kampanyalarına </w:t>
            </w:r>
            <w:r w:rsidR="001F23F7">
              <w:rPr>
                <w:rFonts w:ascii="Calibri" w:hAnsi="Calibri"/>
                <w:sz w:val="20"/>
                <w:szCs w:val="20"/>
              </w:rPr>
              <w:t>ve bu doğrultuda yapılacak etkinliklere  katılı</w:t>
            </w:r>
            <w:r w:rsidR="00331303">
              <w:rPr>
                <w:rFonts w:ascii="Calibri" w:hAnsi="Calibri"/>
                <w:sz w:val="20"/>
                <w:szCs w:val="20"/>
              </w:rPr>
              <w:t>mı</w:t>
            </w:r>
            <w:r>
              <w:rPr>
                <w:rFonts w:ascii="Calibri" w:hAnsi="Calibri"/>
                <w:sz w:val="20"/>
                <w:szCs w:val="20"/>
              </w:rPr>
              <w:t>,okuma günü ve okuma saa</w:t>
            </w:r>
            <w:r w:rsidR="005F5539">
              <w:rPr>
                <w:rFonts w:ascii="Calibri" w:hAnsi="Calibri"/>
                <w:sz w:val="20"/>
                <w:szCs w:val="20"/>
              </w:rPr>
              <w:t>tlerinin düzenlenmesi</w:t>
            </w:r>
            <w:r w:rsidR="001F23F7">
              <w:rPr>
                <w:rFonts w:ascii="Calibri" w:hAnsi="Calibri"/>
                <w:sz w:val="20"/>
                <w:szCs w:val="20"/>
              </w:rPr>
              <w:t>,</w:t>
            </w:r>
            <w:r w:rsidR="00A502E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23F7">
              <w:rPr>
                <w:rFonts w:ascii="Calibri" w:hAnsi="Calibri"/>
                <w:sz w:val="20"/>
                <w:szCs w:val="20"/>
              </w:rPr>
              <w:t>çok  amaçlı  salonda   okuma  köşesi  yapılması,</w:t>
            </w:r>
            <w:r w:rsidR="005A1143">
              <w:rPr>
                <w:rFonts w:ascii="Calibri" w:hAnsi="Calibri"/>
                <w:sz w:val="20"/>
                <w:szCs w:val="20"/>
              </w:rPr>
              <w:t>çocukların evlerinde kütüphanelerini oluşturmalarının sağlanması ve bu doğrultuda yapılacak aile katılımı çalışmaları.</w:t>
            </w:r>
          </w:p>
        </w:tc>
      </w:tr>
      <w:tr w:rsidR="007C5BBB" w:rsidRPr="004437B0" w:rsidTr="00F85694">
        <w:trPr>
          <w:trHeight w:val="581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 </w:t>
            </w:r>
            <w:r w:rsidRPr="00611215">
              <w:rPr>
                <w:rFonts w:ascii="Calibri" w:hAnsi="Calibri"/>
                <w:b/>
                <w:sz w:val="20"/>
                <w:szCs w:val="20"/>
              </w:rPr>
              <w:t>Kaynaklar</w:t>
            </w:r>
            <w:r>
              <w:rPr>
                <w:rFonts w:ascii="Calibri" w:hAnsi="Calibri"/>
                <w:b/>
                <w:sz w:val="20"/>
                <w:szCs w:val="20"/>
              </w:rPr>
              <w:t>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Ambarlı Selahattin Müzeyyen KAÇAKER Anaokulu okul aile birliği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D748E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Projenin Gelir Gider </w:t>
            </w:r>
            <w:r w:rsidRPr="00611215">
              <w:rPr>
                <w:rFonts w:ascii="Calibri" w:hAnsi="Calibri"/>
                <w:b/>
                <w:sz w:val="20"/>
                <w:szCs w:val="20"/>
              </w:rPr>
              <w:t>Bütçe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Analizi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1276"/>
              <w:gridCol w:w="1169"/>
              <w:gridCol w:w="1131"/>
            </w:tblGrid>
            <w:tr w:rsidR="007C5BBB" w:rsidTr="006D302B">
              <w:tc>
                <w:tcPr>
                  <w:tcW w:w="7716" w:type="dxa"/>
                  <w:gridSpan w:val="5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PROJENİN GELİR GİDER ANALİZİ</w:t>
                  </w:r>
                </w:p>
              </w:tc>
            </w:tr>
            <w:tr w:rsidR="007C5BBB" w:rsidTr="006D302B">
              <w:trPr>
                <w:trHeight w:val="308"/>
              </w:trPr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S.N</w:t>
                  </w:r>
                </w:p>
              </w:tc>
              <w:tc>
                <w:tcPr>
                  <w:tcW w:w="3402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AÇIKLAMA</w:t>
                  </w:r>
                </w:p>
              </w:tc>
              <w:tc>
                <w:tcPr>
                  <w:tcW w:w="1276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Miktar</w:t>
                  </w:r>
                </w:p>
              </w:tc>
              <w:tc>
                <w:tcPr>
                  <w:tcW w:w="1169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Birim Fiyatı</w:t>
                  </w:r>
                </w:p>
              </w:tc>
              <w:tc>
                <w:tcPr>
                  <w:tcW w:w="1131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Toplam</w:t>
                  </w:r>
                </w:p>
              </w:tc>
            </w:tr>
            <w:tr w:rsidR="007C5BBB" w:rsidTr="006D302B"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7C5BBB" w:rsidRPr="006D302B" w:rsidRDefault="00B21F72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Öğrencilerin kütüphanelerinin oluşmasını destekleyen kitaplar.</w:t>
                  </w:r>
                </w:p>
              </w:tc>
              <w:tc>
                <w:tcPr>
                  <w:tcW w:w="1276" w:type="dxa"/>
                </w:tcPr>
                <w:p w:rsidR="007C5BBB" w:rsidRPr="006D302B" w:rsidRDefault="00BA0640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169" w:type="dxa"/>
                </w:tcPr>
                <w:p w:rsidR="007C5BBB" w:rsidRPr="006D302B" w:rsidRDefault="00BA0640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50 TL</w:t>
                  </w:r>
                </w:p>
              </w:tc>
              <w:tc>
                <w:tcPr>
                  <w:tcW w:w="1131" w:type="dxa"/>
                </w:tcPr>
                <w:p w:rsidR="007C5BBB" w:rsidRPr="006D302B" w:rsidRDefault="00BA0640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14.750 TL</w:t>
                  </w:r>
                </w:p>
              </w:tc>
            </w:tr>
            <w:tr w:rsidR="007C5BBB" w:rsidTr="006D302B"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7C5BBB" w:rsidRPr="006D302B" w:rsidRDefault="00221C25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Çok  amaçlı salonda okuma  köşesinin  yapılması</w:t>
                  </w:r>
                </w:p>
              </w:tc>
              <w:tc>
                <w:tcPr>
                  <w:tcW w:w="1276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C5BBB" w:rsidTr="006D302B">
              <w:tc>
                <w:tcPr>
                  <w:tcW w:w="738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C5BBB" w:rsidTr="006D302B">
              <w:tc>
                <w:tcPr>
                  <w:tcW w:w="6585" w:type="dxa"/>
                  <w:gridSpan w:val="4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D302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TOPLAM</w:t>
                  </w:r>
                </w:p>
              </w:tc>
              <w:tc>
                <w:tcPr>
                  <w:tcW w:w="1131" w:type="dxa"/>
                </w:tcPr>
                <w:p w:rsidR="007C5BBB" w:rsidRPr="006D302B" w:rsidRDefault="007C5BBB" w:rsidP="006D302B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7C5BBB" w:rsidP="000846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Paydaşları/ortakları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C7F4E" w:rsidRPr="004437B0" w:rsidRDefault="000F465A" w:rsidP="005C7F4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Okul idarecileri, öğretmenler,</w:t>
            </w:r>
            <w:r w:rsidR="005C7F4E">
              <w:rPr>
                <w:rFonts w:ascii="Calibri" w:hAnsi="Calibri"/>
                <w:sz w:val="20"/>
                <w:szCs w:val="20"/>
              </w:rPr>
              <w:t xml:space="preserve"> veliler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8754E8">
        <w:trPr>
          <w:trHeight w:val="386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Araç-gereç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Default="007C5BBB" w:rsidP="00F85694">
            <w:pPr>
              <w:rPr>
                <w:rFonts w:ascii="Calibri" w:hAnsi="Calibri"/>
                <w:sz w:val="20"/>
                <w:szCs w:val="20"/>
              </w:rPr>
            </w:pPr>
            <w:r w:rsidRPr="004437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C5BBB" w:rsidRPr="004437B0" w:rsidRDefault="007C5BBB" w:rsidP="006E3AD2">
            <w:pPr>
              <w:rPr>
                <w:rFonts w:ascii="Calibri" w:hAnsi="Calibri"/>
                <w:sz w:val="20"/>
                <w:szCs w:val="20"/>
              </w:rPr>
            </w:pPr>
            <w:r w:rsidRPr="004437B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1A40">
              <w:rPr>
                <w:rFonts w:ascii="Calibri" w:hAnsi="Calibri"/>
                <w:sz w:val="20"/>
                <w:szCs w:val="20"/>
              </w:rPr>
              <w:t xml:space="preserve">Fotoğraf </w:t>
            </w:r>
            <w:r w:rsidR="00FF140B">
              <w:rPr>
                <w:rFonts w:ascii="Calibri" w:hAnsi="Calibri"/>
                <w:sz w:val="20"/>
                <w:szCs w:val="20"/>
              </w:rPr>
              <w:t>makinesi</w:t>
            </w:r>
            <w:r w:rsidR="007B1A40">
              <w:rPr>
                <w:rFonts w:ascii="Calibri" w:hAnsi="Calibri"/>
                <w:sz w:val="20"/>
                <w:szCs w:val="20"/>
              </w:rPr>
              <w:t>, bilgisayar, Projeksiyon cihazı</w:t>
            </w:r>
            <w:r w:rsidR="009E7C98">
              <w:rPr>
                <w:rFonts w:ascii="Calibri" w:hAnsi="Calibri"/>
                <w:sz w:val="20"/>
                <w:szCs w:val="20"/>
              </w:rPr>
              <w:t>,</w:t>
            </w:r>
            <w:r w:rsidR="008754E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E7C98">
              <w:rPr>
                <w:rFonts w:ascii="Calibri" w:hAnsi="Calibri"/>
                <w:sz w:val="20"/>
                <w:szCs w:val="20"/>
              </w:rPr>
              <w:t>okulöncesi dönem yaşına uygun olan kitaplar.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611215">
              <w:rPr>
                <w:rFonts w:ascii="Calibri" w:hAnsi="Calibri"/>
                <w:b/>
                <w:sz w:val="20"/>
                <w:szCs w:val="20"/>
              </w:rPr>
              <w:t xml:space="preserve">ürdürülebilirliği 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Uygulandığı eğitim yılı sonunda kazanımları değerlendirilerek </w:t>
            </w:r>
            <w:r w:rsidR="000F465A">
              <w:rPr>
                <w:rFonts w:ascii="Calibri" w:hAnsi="Calibri"/>
                <w:sz w:val="20"/>
                <w:szCs w:val="20"/>
              </w:rPr>
              <w:t>;</w:t>
            </w:r>
            <w:r w:rsidR="008754E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465A">
              <w:rPr>
                <w:rFonts w:ascii="Calibri" w:hAnsi="Calibri"/>
                <w:sz w:val="20"/>
                <w:szCs w:val="20"/>
              </w:rPr>
              <w:t xml:space="preserve">bir sonraki eğitim-öğretim </w:t>
            </w:r>
            <w:r>
              <w:rPr>
                <w:rFonts w:ascii="Calibri" w:hAnsi="Calibri"/>
                <w:sz w:val="20"/>
                <w:szCs w:val="20"/>
              </w:rPr>
              <w:t>döneminde</w:t>
            </w:r>
            <w:r w:rsidR="00FF140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1A40">
              <w:rPr>
                <w:rFonts w:ascii="Calibri" w:hAnsi="Calibri"/>
                <w:sz w:val="20"/>
                <w:szCs w:val="20"/>
              </w:rPr>
              <w:t xml:space="preserve">velilerin ve öğrencilerin gönüllük esası </w:t>
            </w:r>
            <w:r>
              <w:rPr>
                <w:rFonts w:ascii="Calibri" w:hAnsi="Calibri"/>
                <w:sz w:val="20"/>
                <w:szCs w:val="20"/>
              </w:rPr>
              <w:t>doğrultusunda devam edilecektir.</w:t>
            </w:r>
          </w:p>
          <w:p w:rsidR="007C5BBB" w:rsidRPr="004437B0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Reklam/iletişim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C5BBB" w:rsidRPr="004437B0" w:rsidRDefault="00A4421D" w:rsidP="008754E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Yayınevle</w:t>
            </w:r>
            <w:r w:rsidR="005B5FA8">
              <w:rPr>
                <w:rFonts w:ascii="Calibri" w:hAnsi="Calibri"/>
                <w:sz w:val="20"/>
                <w:szCs w:val="20"/>
              </w:rPr>
              <w:t xml:space="preserve">ri aracılığıyla </w:t>
            </w:r>
            <w:r>
              <w:rPr>
                <w:rFonts w:ascii="Calibri" w:hAnsi="Calibri"/>
                <w:sz w:val="20"/>
                <w:szCs w:val="20"/>
              </w:rPr>
              <w:t>bazı çocuk kitapları yazarlarıyla il</w:t>
            </w:r>
            <w:r w:rsidR="000E6834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tişime geçme.</w:t>
            </w:r>
          </w:p>
        </w:tc>
      </w:tr>
      <w:tr w:rsidR="007C5BBB" w:rsidRPr="004437B0" w:rsidTr="00F85694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7C5BBB" w:rsidRPr="00611215" w:rsidRDefault="007C5BBB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t>Mekan ihtiyacı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center"/>
          </w:tcPr>
          <w:p w:rsidR="007C5BBB" w:rsidRPr="004437B0" w:rsidRDefault="00CA0412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Yok</w:t>
            </w:r>
          </w:p>
        </w:tc>
      </w:tr>
      <w:tr w:rsidR="007C5BBB" w:rsidRPr="004437B0" w:rsidTr="00F85694">
        <w:trPr>
          <w:trHeight w:val="3289"/>
        </w:trPr>
        <w:tc>
          <w:tcPr>
            <w:tcW w:w="2376" w:type="dxa"/>
            <w:tcBorders>
              <w:right w:val="single" w:sz="4" w:space="0" w:color="auto"/>
            </w:tcBorders>
          </w:tcPr>
          <w:p w:rsidR="007C5BBB" w:rsidRPr="00611215" w:rsidRDefault="007C5BBB" w:rsidP="00F856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1215">
              <w:rPr>
                <w:rFonts w:ascii="Calibri" w:hAnsi="Calibri"/>
                <w:b/>
                <w:sz w:val="20"/>
                <w:szCs w:val="20"/>
              </w:rPr>
              <w:lastRenderedPageBreak/>
              <w:t>Proje Takvimi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F3D50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KASIM 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5B5FA8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ARALIK 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5B20DF" w:rsidRDefault="005B20DF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OCAK 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  <w:p w:rsidR="00F707BA" w:rsidRDefault="00F707BA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8F3D50" w:rsidRPr="00FE3581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ŞUBAT 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  <w:p w:rsidR="00E3683B" w:rsidRDefault="00E3683B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865" w:rsidRDefault="00BC4865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A2C42" w:rsidRDefault="005B5FA8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MART 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  <w:p w:rsidR="008F3D50" w:rsidRDefault="008F3D50" w:rsidP="008F3D5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FE3581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5B5FA8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B5FA8">
              <w:rPr>
                <w:rFonts w:ascii="Calibri" w:hAnsi="Calibri"/>
                <w:b/>
                <w:i/>
                <w:sz w:val="20"/>
                <w:szCs w:val="20"/>
              </w:rPr>
              <w:t>NİSAN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  <w:p w:rsidR="005B5FA8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5B5FA8" w:rsidRDefault="005B5FA8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5B5FA8" w:rsidRPr="005B5FA8" w:rsidRDefault="005B5FA8" w:rsidP="00A526A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MAYIS   </w:t>
            </w:r>
            <w:r w:rsidR="00C70C1F">
              <w:rPr>
                <w:rFonts w:ascii="Calibri" w:hAnsi="Calibri"/>
                <w:b/>
                <w:i/>
                <w:sz w:val="20"/>
                <w:szCs w:val="20"/>
              </w:rPr>
              <w:t xml:space="preserve">-HAZİRAN  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201</w:t>
            </w:r>
            <w:r w:rsidR="00CA0412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C5BBB" w:rsidRDefault="00FE3581" w:rsidP="00F8569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Proje ön hazırlıkları,</w:t>
            </w:r>
            <w:r w:rsidR="005B5FA8">
              <w:rPr>
                <w:rFonts w:ascii="Calibri" w:hAnsi="Calibri"/>
                <w:sz w:val="20"/>
                <w:szCs w:val="20"/>
              </w:rPr>
              <w:t xml:space="preserve"> Proje için Öğrenci  Velilerine tanıtım toplantısı.Öğrencilerin kütüphanelerini oluşturmalarına başlanması</w:t>
            </w:r>
          </w:p>
          <w:p w:rsidR="00BC4865" w:rsidRDefault="00BC4865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Çok  amaçlı  salonda okuma  köşesinin oluşturulması.</w:t>
            </w:r>
          </w:p>
          <w:p w:rsidR="005B5FA8" w:rsidRDefault="005B5FA8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FE358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BC4865" w:rsidRDefault="00F707BA" w:rsidP="005F55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Kitap okuma saati- Veliler ve okul yöneticiler</w:t>
            </w:r>
            <w:r w:rsidR="00E3683B">
              <w:rPr>
                <w:rFonts w:ascii="Calibri" w:hAnsi="Calibri"/>
                <w:sz w:val="20"/>
                <w:szCs w:val="20"/>
              </w:rPr>
              <w:t>i tarafından gerçekleştirilecek</w:t>
            </w:r>
            <w:r>
              <w:rPr>
                <w:rFonts w:ascii="Calibri" w:hAnsi="Calibri"/>
                <w:sz w:val="20"/>
                <w:szCs w:val="20"/>
              </w:rPr>
              <w:t xml:space="preserve"> kitap okuma günlerinin düzenlenmesi</w:t>
            </w:r>
            <w:r w:rsidR="005B20DF">
              <w:rPr>
                <w:rFonts w:ascii="Calibri" w:hAnsi="Calibri"/>
                <w:sz w:val="20"/>
                <w:szCs w:val="20"/>
              </w:rPr>
              <w:t xml:space="preserve">.Okulum Okuyor kampanyasının başlatılması. </w:t>
            </w: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Kütüphaneye  gezi   düzenlenmesi</w:t>
            </w: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5F5539" w:rsidP="005F5539">
            <w:pPr>
              <w:rPr>
                <w:rFonts w:ascii="Calibri" w:hAnsi="Calibri"/>
                <w:sz w:val="20"/>
                <w:szCs w:val="20"/>
              </w:rPr>
            </w:pPr>
          </w:p>
          <w:p w:rsidR="005F5539" w:rsidRDefault="008926BF" w:rsidP="00F707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Çocukların  evlerinde  velileri ile  kendi  kitaplarını oluştu</w:t>
            </w:r>
            <w:r w:rsidR="00C419C5">
              <w:rPr>
                <w:rFonts w:ascii="Calibri" w:hAnsi="Calibri"/>
                <w:sz w:val="20"/>
                <w:szCs w:val="20"/>
              </w:rPr>
              <w:t>rarak  okula  getirmelerinin  ardından  okulda  mini  bir  kütüphanenin  açılarak  sergilenmesi.</w:t>
            </w:r>
          </w:p>
          <w:p w:rsidR="008926BF" w:rsidRDefault="008926BF" w:rsidP="00F707BA">
            <w:pPr>
              <w:rPr>
                <w:rFonts w:ascii="Calibri" w:hAnsi="Calibri"/>
                <w:sz w:val="20"/>
                <w:szCs w:val="20"/>
              </w:rPr>
            </w:pPr>
          </w:p>
          <w:p w:rsidR="005B5FA8" w:rsidRDefault="005B5FA8" w:rsidP="005B5F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Evlerde oluşturulan  kütüphanelerin  fotoğraflarının çekilerek  okula  getirilmesi.</w:t>
            </w:r>
          </w:p>
          <w:p w:rsidR="005B5FA8" w:rsidRDefault="005B5FA8" w:rsidP="005B5FA8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8926BF" w:rsidRDefault="008926BF" w:rsidP="00F707BA">
            <w:pPr>
              <w:rPr>
                <w:rFonts w:ascii="Calibri" w:hAnsi="Calibri"/>
                <w:sz w:val="20"/>
                <w:szCs w:val="20"/>
              </w:rPr>
            </w:pPr>
          </w:p>
          <w:p w:rsidR="00FE3581" w:rsidRPr="00F707BA" w:rsidRDefault="005B5FA8" w:rsidP="00F707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</w:t>
            </w:r>
            <w:r w:rsidR="005B20DF">
              <w:rPr>
                <w:rFonts w:ascii="Calibri" w:hAnsi="Calibri"/>
                <w:sz w:val="20"/>
                <w:szCs w:val="20"/>
              </w:rPr>
              <w:t>eşitli çocuk kitapları yazarlarının okula davet edilerek imza günlerinin düzenlenmesi.</w:t>
            </w:r>
            <w:r w:rsidR="00A502E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20DF">
              <w:rPr>
                <w:rFonts w:ascii="Calibri" w:hAnsi="Calibri"/>
                <w:sz w:val="20"/>
                <w:szCs w:val="20"/>
              </w:rPr>
              <w:t>Önceki aylarda yapılan etkinliklerin sürdürülmesi.</w:t>
            </w:r>
          </w:p>
        </w:tc>
      </w:tr>
    </w:tbl>
    <w:p w:rsidR="009A2018" w:rsidRDefault="009A2018" w:rsidP="00963589">
      <w:pPr>
        <w:ind w:left="-424" w:hanging="993"/>
      </w:pPr>
    </w:p>
    <w:sectPr w:rsidR="009A2018" w:rsidSect="00963589">
      <w:headerReference w:type="default" r:id="rId8"/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31" w:rsidRDefault="000A7731" w:rsidP="00963589">
      <w:r>
        <w:separator/>
      </w:r>
    </w:p>
  </w:endnote>
  <w:endnote w:type="continuationSeparator" w:id="0">
    <w:p w:rsidR="000A7731" w:rsidRDefault="000A7731" w:rsidP="009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31" w:rsidRDefault="000A7731" w:rsidP="00963589">
      <w:r>
        <w:separator/>
      </w:r>
    </w:p>
  </w:footnote>
  <w:footnote w:type="continuationSeparator" w:id="0">
    <w:p w:rsidR="000A7731" w:rsidRDefault="000A7731" w:rsidP="0096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34" w:rsidRDefault="00CF6F34" w:rsidP="00CF6F34">
    <w:pPr>
      <w:tabs>
        <w:tab w:val="left" w:pos="465"/>
        <w:tab w:val="center" w:pos="5219"/>
      </w:tabs>
      <w:rPr>
        <w:rFonts w:ascii="Calibri" w:hAnsi="Calibri"/>
        <w:color w:val="31849B"/>
        <w:sz w:val="20"/>
        <w:szCs w:val="20"/>
      </w:rPr>
    </w:pPr>
    <w:r>
      <w:rPr>
        <w:rFonts w:ascii="Calibri" w:hAnsi="Calibri"/>
        <w:color w:val="31849B"/>
        <w:sz w:val="20"/>
        <w:szCs w:val="20"/>
      </w:rPr>
      <w:t xml:space="preserve">                                                          </w:t>
    </w:r>
  </w:p>
  <w:p w:rsidR="00CF6F34" w:rsidRPr="00F033D5" w:rsidRDefault="007F2BF0" w:rsidP="00CF6F34">
    <w:pPr>
      <w:tabs>
        <w:tab w:val="left" w:pos="465"/>
        <w:tab w:val="center" w:pos="5219"/>
      </w:tabs>
      <w:ind w:left="284" w:hanging="284"/>
      <w:rPr>
        <w:rFonts w:ascii="Calibri" w:hAnsi="Calibri"/>
        <w:color w:val="31849B"/>
        <w:sz w:val="20"/>
        <w:szCs w:val="20"/>
      </w:rPr>
    </w:pPr>
    <w:r>
      <w:rPr>
        <w:rFonts w:ascii="Calibri" w:hAnsi="Calibri"/>
        <w:noProof/>
        <w:color w:val="31849B"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6179185</wp:posOffset>
          </wp:positionH>
          <wp:positionV relativeFrom="paragraph">
            <wp:posOffset>3175</wp:posOffset>
          </wp:positionV>
          <wp:extent cx="638175" cy="742950"/>
          <wp:effectExtent l="19050" t="0" r="9525" b="0"/>
          <wp:wrapSquare wrapText="bothSides"/>
          <wp:docPr id="1" name="Resim 1" descr="M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38175" cy="657225"/>
          <wp:effectExtent l="19050" t="0" r="9525" b="0"/>
          <wp:docPr id="2" name="Resim 2" descr="http://mebk12.meb.gov.tr/meb_iys_dosyalar/34/26/965353/resimler/2013_05/16142858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bk12.meb.gov.tr/meb_iys_dosyalar/34/26/965353/resimler/2013_05/16142858_logo1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6F34">
      <w:t xml:space="preserve"> </w:t>
    </w:r>
    <w:r w:rsidR="000175E1">
      <w:rPr>
        <w:noProof/>
      </w:rPr>
      <mc:AlternateContent>
        <mc:Choice Requires="wps">
          <w:drawing>
            <wp:inline distT="0" distB="0" distL="0" distR="0">
              <wp:extent cx="5353050" cy="5905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530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63E" w:rsidRDefault="000B463E" w:rsidP="000B46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404040"/>
                              <w:sz w:val="40"/>
                              <w:szCs w:val="40"/>
                            </w:rPr>
                            <w:t>AMBARLI SELAHATTİN MÜZEYYEN KAÇAKER ANAOKULU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2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" filled="f" stroked="f">
              <o:lock v:ext="edit" shapetype="t"/>
              <v:textbox style="mso-fit-shape-to-text:t">
                <w:txbxContent>
                  <w:p w:rsidR="000B463E" w:rsidRDefault="000B463E" w:rsidP="000B463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404040"/>
                        <w:sz w:val="40"/>
                        <w:szCs w:val="40"/>
                      </w:rPr>
                      <w:t>AMBARLI SELAHATTİN MÜZEYYEN KAÇAKER ANAOKULU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F6F34" w:rsidRDefault="00CF6F34" w:rsidP="00CF6F34">
    <w:pPr>
      <w:pStyle w:val="stbilgi"/>
    </w:pPr>
  </w:p>
  <w:p w:rsidR="00963589" w:rsidRPr="00F033D5" w:rsidRDefault="00963589" w:rsidP="00A4222C">
    <w:pPr>
      <w:tabs>
        <w:tab w:val="left" w:pos="465"/>
        <w:tab w:val="center" w:pos="5219"/>
      </w:tabs>
      <w:rPr>
        <w:rFonts w:ascii="Calibri" w:hAnsi="Calibri"/>
        <w:color w:val="31849B"/>
        <w:sz w:val="20"/>
        <w:szCs w:val="20"/>
      </w:rPr>
    </w:pPr>
    <w:r>
      <w:rPr>
        <w:rFonts w:ascii="Calibri" w:hAnsi="Calibri"/>
        <w:color w:val="31849B"/>
        <w:sz w:val="20"/>
        <w:szCs w:val="20"/>
      </w:rPr>
      <w:t xml:space="preserve">                          </w:t>
    </w:r>
    <w:r w:rsidR="00CF6F34">
      <w:rPr>
        <w:rFonts w:ascii="Calibri" w:hAnsi="Calibri"/>
        <w:color w:val="31849B"/>
        <w:sz w:val="20"/>
        <w:szCs w:val="20"/>
      </w:rPr>
      <w:t xml:space="preserve">                         </w:t>
    </w:r>
  </w:p>
  <w:p w:rsidR="00963589" w:rsidRDefault="009635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2A8B"/>
    <w:multiLevelType w:val="hybridMultilevel"/>
    <w:tmpl w:val="4DDC5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4CFD"/>
    <w:rsid w:val="000175E1"/>
    <w:rsid w:val="0004197A"/>
    <w:rsid w:val="00050BED"/>
    <w:rsid w:val="0006670F"/>
    <w:rsid w:val="0008467C"/>
    <w:rsid w:val="00091C2C"/>
    <w:rsid w:val="000A4877"/>
    <w:rsid w:val="000A7731"/>
    <w:rsid w:val="000B38E9"/>
    <w:rsid w:val="000B463E"/>
    <w:rsid w:val="000D50A1"/>
    <w:rsid w:val="000E6834"/>
    <w:rsid w:val="000E6B6F"/>
    <w:rsid w:val="000F465A"/>
    <w:rsid w:val="001007BF"/>
    <w:rsid w:val="00104239"/>
    <w:rsid w:val="001066B4"/>
    <w:rsid w:val="00151903"/>
    <w:rsid w:val="0015203F"/>
    <w:rsid w:val="001F23F7"/>
    <w:rsid w:val="00221C25"/>
    <w:rsid w:val="00235D0E"/>
    <w:rsid w:val="0025154B"/>
    <w:rsid w:val="002762F4"/>
    <w:rsid w:val="0028613D"/>
    <w:rsid w:val="002B2B90"/>
    <w:rsid w:val="002B5DC6"/>
    <w:rsid w:val="00331303"/>
    <w:rsid w:val="003A217E"/>
    <w:rsid w:val="003C10F0"/>
    <w:rsid w:val="003E2041"/>
    <w:rsid w:val="00417BDC"/>
    <w:rsid w:val="00420107"/>
    <w:rsid w:val="0046560E"/>
    <w:rsid w:val="004A2C42"/>
    <w:rsid w:val="004B46FD"/>
    <w:rsid w:val="004D0610"/>
    <w:rsid w:val="00554E0B"/>
    <w:rsid w:val="005A1143"/>
    <w:rsid w:val="005A28C2"/>
    <w:rsid w:val="005B136F"/>
    <w:rsid w:val="005B20DF"/>
    <w:rsid w:val="005B5FA8"/>
    <w:rsid w:val="005C7F4E"/>
    <w:rsid w:val="005E5D38"/>
    <w:rsid w:val="005F5539"/>
    <w:rsid w:val="005F5806"/>
    <w:rsid w:val="00640E65"/>
    <w:rsid w:val="00653BBA"/>
    <w:rsid w:val="00654323"/>
    <w:rsid w:val="00682621"/>
    <w:rsid w:val="006D302B"/>
    <w:rsid w:val="006E3AD2"/>
    <w:rsid w:val="0070359D"/>
    <w:rsid w:val="007061C8"/>
    <w:rsid w:val="007475DD"/>
    <w:rsid w:val="00750334"/>
    <w:rsid w:val="00791CCF"/>
    <w:rsid w:val="00795210"/>
    <w:rsid w:val="0079638A"/>
    <w:rsid w:val="007B1A40"/>
    <w:rsid w:val="007C5BBB"/>
    <w:rsid w:val="007D2D0E"/>
    <w:rsid w:val="007F2BF0"/>
    <w:rsid w:val="00813E36"/>
    <w:rsid w:val="0083539D"/>
    <w:rsid w:val="008538C2"/>
    <w:rsid w:val="00853DEE"/>
    <w:rsid w:val="008754E8"/>
    <w:rsid w:val="00884973"/>
    <w:rsid w:val="008926BF"/>
    <w:rsid w:val="008A010F"/>
    <w:rsid w:val="008A77E5"/>
    <w:rsid w:val="008F3D50"/>
    <w:rsid w:val="0090193D"/>
    <w:rsid w:val="009108AD"/>
    <w:rsid w:val="00917057"/>
    <w:rsid w:val="00920E65"/>
    <w:rsid w:val="00963589"/>
    <w:rsid w:val="009A2018"/>
    <w:rsid w:val="009E6833"/>
    <w:rsid w:val="009E7C98"/>
    <w:rsid w:val="00A01DE3"/>
    <w:rsid w:val="00A115FA"/>
    <w:rsid w:val="00A4222C"/>
    <w:rsid w:val="00A4421D"/>
    <w:rsid w:val="00A502E8"/>
    <w:rsid w:val="00A526AB"/>
    <w:rsid w:val="00AA31B0"/>
    <w:rsid w:val="00AD4CD8"/>
    <w:rsid w:val="00AE0F14"/>
    <w:rsid w:val="00B11484"/>
    <w:rsid w:val="00B21F72"/>
    <w:rsid w:val="00B77884"/>
    <w:rsid w:val="00BA0640"/>
    <w:rsid w:val="00BC4260"/>
    <w:rsid w:val="00BC4865"/>
    <w:rsid w:val="00C419C5"/>
    <w:rsid w:val="00C5621F"/>
    <w:rsid w:val="00C63849"/>
    <w:rsid w:val="00C64C95"/>
    <w:rsid w:val="00C70C1F"/>
    <w:rsid w:val="00C822B0"/>
    <w:rsid w:val="00CA0412"/>
    <w:rsid w:val="00CE3C58"/>
    <w:rsid w:val="00CF6F34"/>
    <w:rsid w:val="00D22B48"/>
    <w:rsid w:val="00D26576"/>
    <w:rsid w:val="00D31207"/>
    <w:rsid w:val="00D748EF"/>
    <w:rsid w:val="00D800DB"/>
    <w:rsid w:val="00D819C4"/>
    <w:rsid w:val="00D90E69"/>
    <w:rsid w:val="00E10BD9"/>
    <w:rsid w:val="00E16956"/>
    <w:rsid w:val="00E3683B"/>
    <w:rsid w:val="00EE49EE"/>
    <w:rsid w:val="00EE71E7"/>
    <w:rsid w:val="00F1225F"/>
    <w:rsid w:val="00F20FDB"/>
    <w:rsid w:val="00F506F6"/>
    <w:rsid w:val="00F707BA"/>
    <w:rsid w:val="00F85694"/>
    <w:rsid w:val="00FA1A8C"/>
    <w:rsid w:val="00FA4A5E"/>
    <w:rsid w:val="00FD1B84"/>
    <w:rsid w:val="00FE3581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831F9-C6AE-460C-B94C-A5B663DC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8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635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35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3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358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4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6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6B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7475D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463E"/>
    <w:pPr>
      <w:spacing w:before="100" w:beforeAutospacing="1" w:after="100" w:afterAutospacing="1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87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mebk12.meb.gov.tr/meb_iys_dosyalar/34/26/965353/resimler/2013_05/16142858_logo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1766-8D64-47FB-882B-11AAA87F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Links>
    <vt:vector size="6" baseType="variant">
      <vt:variant>
        <vt:i4>8257573</vt:i4>
      </vt:variant>
      <vt:variant>
        <vt:i4>21100</vt:i4>
      </vt:variant>
      <vt:variant>
        <vt:i4>1026</vt:i4>
      </vt:variant>
      <vt:variant>
        <vt:i4>1</vt:i4>
      </vt:variant>
      <vt:variant>
        <vt:lpwstr>http://mebk12.meb.gov.tr/meb_iys_dosyalar/34/26/965353/resimler/2013_05/16142858_logo1.jpg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Windows Kullanıcısı</cp:lastModifiedBy>
  <cp:revision>2</cp:revision>
  <cp:lastPrinted>2018-11-01T11:48:00Z</cp:lastPrinted>
  <dcterms:created xsi:type="dcterms:W3CDTF">2018-12-28T09:08:00Z</dcterms:created>
  <dcterms:modified xsi:type="dcterms:W3CDTF">2018-12-28T09:08:00Z</dcterms:modified>
</cp:coreProperties>
</file>